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96C203">
      <w:pPr>
        <w:pStyle w:val="2"/>
        <w:spacing w:after="79" w:afterLines="25" w:line="500" w:lineRule="exact"/>
        <w:jc w:val="left"/>
        <w:rPr>
          <w:rFonts w:ascii="Times New Roman" w:hAnsi="Times New Roman" w:eastAsia="黑体" w:cs="Times New Roman"/>
          <w:b/>
          <w:color w:val="000000" w:themeColor="text1"/>
          <w:w w:val="96"/>
          <w:lang w:val="en-US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Times New Roman" w:hAnsi="Times New Roman" w:eastAsia="黑体" w:cs="Times New Roman"/>
          <w:b/>
          <w:color w:val="000000" w:themeColor="text1"/>
          <w:w w:val="96"/>
          <w:lang w:val="en-US"/>
          <w14:textFill>
            <w14:solidFill>
              <w14:schemeClr w14:val="tx1"/>
            </w14:solidFill>
          </w14:textFill>
        </w:rPr>
        <w:t xml:space="preserve">附件1 </w:t>
      </w:r>
    </w:p>
    <w:p w14:paraId="5A12D220">
      <w:pPr>
        <w:spacing w:line="400" w:lineRule="exact"/>
        <w:jc w:val="center"/>
        <w:rPr>
          <w:rFonts w:ascii="Times New Roman" w:hAnsi="Times New Roman" w:eastAsia="方正小标宋简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6B4D1B30">
      <w:pPr>
        <w:spacing w:line="400" w:lineRule="exact"/>
        <w:jc w:val="center"/>
        <w:rPr>
          <w:rFonts w:ascii="Times New Roman" w:hAnsi="Times New Roman" w:eastAsia="方正小标宋简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南充文化旅游职业学院</w:t>
      </w:r>
      <w:r>
        <w:rPr>
          <w:rFonts w:hint="eastAsia" w:ascii="Times New Roman" w:hAnsi="Times New Roman" w:eastAsia="方正小标宋简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2024年第二批</w:t>
      </w:r>
      <w:r>
        <w:rPr>
          <w:rFonts w:ascii="Times New Roman" w:hAnsi="Times New Roman" w:eastAsia="方正小标宋简体" w:cs="Times New Roman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引才需求信息表</w:t>
      </w:r>
    </w:p>
    <w:bookmarkEnd w:id="0"/>
    <w:p w14:paraId="38B8CD14">
      <w:pPr>
        <w:pStyle w:val="2"/>
        <w:spacing w:line="240" w:lineRule="exact"/>
        <w:rPr>
          <w:rFonts w:ascii="Times New Roman" w:hAnsi="Times New Roman" w:eastAsia="方正仿宋简体" w:cs="Times New Roman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</w:p>
    <w:tbl>
      <w:tblPr>
        <w:tblStyle w:val="12"/>
        <w:tblW w:w="1514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415"/>
        <w:gridCol w:w="646"/>
        <w:gridCol w:w="983"/>
        <w:gridCol w:w="1537"/>
        <w:gridCol w:w="425"/>
        <w:gridCol w:w="559"/>
        <w:gridCol w:w="739"/>
        <w:gridCol w:w="679"/>
        <w:gridCol w:w="2126"/>
        <w:gridCol w:w="405"/>
        <w:gridCol w:w="709"/>
        <w:gridCol w:w="992"/>
        <w:gridCol w:w="2288"/>
        <w:gridCol w:w="766"/>
      </w:tblGrid>
      <w:tr w14:paraId="516DCB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1B0C8D8F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 w14:paraId="2D8BF022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4C3D3C05"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南充文化旅游</w:t>
            </w:r>
          </w:p>
          <w:p w14:paraId="69229B75"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职业学院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024A00CE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 w14:paraId="0C02D1AF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27CB18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事业单位</w:t>
            </w:r>
          </w:p>
        </w:tc>
        <w:tc>
          <w:tcPr>
            <w:tcW w:w="12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968975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 w14:paraId="03154069">
            <w:pPr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网址</w:t>
            </w:r>
          </w:p>
        </w:tc>
        <w:tc>
          <w:tcPr>
            <w:tcW w:w="2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732B62F4"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https://www.ncvcct.com/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48A390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邮政</w:t>
            </w:r>
          </w:p>
          <w:p w14:paraId="5017EBB4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编码</w:t>
            </w:r>
          </w:p>
        </w:tc>
        <w:tc>
          <w:tcPr>
            <w:tcW w:w="40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8D321A"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637400</w:t>
            </w:r>
          </w:p>
        </w:tc>
      </w:tr>
      <w:tr w14:paraId="4E40E2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8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2C24136A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 w14:paraId="3719A63F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0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0FE2478D"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何</w:t>
            </w:r>
            <w:r>
              <w:rPr>
                <w:rFonts w:hint="eastAsia"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3EB7A90A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 w14:paraId="74734CBB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19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2BE143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0817-6632788</w:t>
            </w:r>
          </w:p>
        </w:tc>
        <w:tc>
          <w:tcPr>
            <w:tcW w:w="1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CD86B4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报名网址</w:t>
            </w:r>
          </w:p>
          <w:p w14:paraId="3F80AF37">
            <w:pPr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（邮箱）</w:t>
            </w:r>
          </w:p>
        </w:tc>
        <w:tc>
          <w:tcPr>
            <w:tcW w:w="28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218461AC"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ncwlrsc@163.com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69D580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通讯</w:t>
            </w:r>
          </w:p>
          <w:p w14:paraId="00000F78"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40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854A50"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南充市阆中市文旅大道1号</w:t>
            </w:r>
          </w:p>
        </w:tc>
      </w:tr>
      <w:tr w14:paraId="30CB4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8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594C1C5B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 w14:paraId="67C7B785">
            <w:pPr>
              <w:widowControl/>
              <w:spacing w:line="300" w:lineRule="exact"/>
              <w:jc w:val="center"/>
              <w:rPr>
                <w:rFonts w:ascii="Times New Roman" w:hAnsi="Times New Roman" w:eastAsia="方正楷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简介</w:t>
            </w:r>
          </w:p>
        </w:tc>
        <w:tc>
          <w:tcPr>
            <w:tcW w:w="14269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6B93C14E">
            <w:pPr>
              <w:widowControl/>
              <w:spacing w:line="300" w:lineRule="exact"/>
              <w:ind w:firstLine="482" w:firstLineChars="200"/>
              <w:jc w:val="left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南充文化旅游职业学院建成于2020年5月，是一所由南充市人民政府举办的公办普通高等学校，学院占地1000余亩，总建筑面积33万平方米，总投资20亿元，学院坐落在全国历史文化名城、中国四大古城之一、国家5A级旅游景区阆中。学院现有专任教师近400人，在校学生10000余人，学院坚持“立德树人、协调共融、开放合作、改革创新”的办学理念，科学构建人才培养模式，积极探索“1+X”证书试点，深入开展校企合作、产教融合，致力培养高素质复合型文旅精英。</w:t>
            </w:r>
          </w:p>
        </w:tc>
      </w:tr>
      <w:tr w14:paraId="5D2A1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8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78AF43D8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530F34F8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引进</w:t>
            </w:r>
          </w:p>
          <w:p w14:paraId="769174D3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31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1CE48034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281530A3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职务职称要求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7EC25B0A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  <w:p w14:paraId="7E9ADACE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25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0EDE13DB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01E3CB48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需求</w:t>
            </w:r>
          </w:p>
          <w:p w14:paraId="664DB9E1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7409006E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引进</w:t>
            </w:r>
          </w:p>
          <w:p w14:paraId="23A81B47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2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541001E4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提供薪酬、生活待遇或其他优惠条件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15FA48B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E2318A6">
            <w:pPr>
              <w:widowControl/>
              <w:spacing w:line="300" w:lineRule="exact"/>
              <w:jc w:val="center"/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黑体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38EB79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8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457583C8">
            <w:pPr>
              <w:pStyle w:val="2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200F62F1">
            <w:pPr>
              <w:pStyle w:val="2"/>
              <w:jc w:val="center"/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专任</w:t>
            </w:r>
          </w:p>
          <w:p w14:paraId="62CD0142">
            <w:pPr>
              <w:pStyle w:val="2"/>
              <w:jc w:val="center"/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教师</w:t>
            </w:r>
          </w:p>
        </w:tc>
        <w:tc>
          <w:tcPr>
            <w:tcW w:w="31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787D3B6B">
            <w:pPr>
              <w:pStyle w:val="2"/>
              <w:jc w:val="left"/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教育学、文学、管理学、艺术学门类下属学科及其专业</w:t>
            </w: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7AB3E341">
            <w:pPr>
              <w:pStyle w:val="2"/>
              <w:jc w:val="center"/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无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36CDF4B7">
            <w:pPr>
              <w:pStyle w:val="2"/>
              <w:jc w:val="center"/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博士研究生学历且取得相应学位</w:t>
            </w:r>
          </w:p>
        </w:tc>
        <w:tc>
          <w:tcPr>
            <w:tcW w:w="2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3D767A75">
            <w:pPr>
              <w:pStyle w:val="2"/>
              <w:jc w:val="center"/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年龄45周岁及以下；与学院签订8年聘用合同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2051E752">
            <w:pPr>
              <w:pStyle w:val="2"/>
              <w:jc w:val="center"/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76D4F9DF"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2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741F6F56"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完成岗位职责并作出相应贡献，管理期内资助生活补贴50万-70万元，科研启动费10万-40万元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4A4217"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555C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  <w:jc w:val="center"/>
        </w:trPr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607BAFBF">
            <w:pPr>
              <w:pStyle w:val="2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2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46DB07A7">
            <w:pPr>
              <w:pStyle w:val="2"/>
              <w:jc w:val="center"/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思想政治课教师</w:t>
            </w:r>
          </w:p>
        </w:tc>
        <w:tc>
          <w:tcPr>
            <w:tcW w:w="3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4E43BD50">
            <w:pPr>
              <w:pStyle w:val="2"/>
              <w:jc w:val="left"/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国家安全学</w:t>
            </w:r>
            <w:r>
              <w:rPr>
                <w:rFonts w:hint="eastAsia"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、</w:t>
            </w:r>
            <w:r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军事思想与军事历史</w:t>
            </w:r>
            <w:r>
              <w:rPr>
                <w:rFonts w:hint="eastAsia"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、</w:t>
            </w:r>
            <w:r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军事管理学</w:t>
            </w:r>
            <w:r>
              <w:rPr>
                <w:rFonts w:hint="eastAsia"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、</w:t>
            </w:r>
            <w:r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军事法学</w:t>
            </w: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08E0E489">
            <w:pPr>
              <w:pStyle w:val="2"/>
              <w:jc w:val="center"/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无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66159B24">
            <w:pPr>
              <w:pStyle w:val="2"/>
              <w:jc w:val="center"/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硕士研究生及以上学历且取得相应学位</w:t>
            </w:r>
          </w:p>
        </w:tc>
        <w:tc>
          <w:tcPr>
            <w:tcW w:w="2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442853CB">
            <w:pPr>
              <w:pStyle w:val="2"/>
              <w:jc w:val="center"/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年龄40周岁及以下，中共党员（含中共预备党员）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667EA2F8">
            <w:pPr>
              <w:pStyle w:val="2"/>
              <w:jc w:val="center"/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仿宋" w:cs="Times New Roman"/>
                <w:b/>
                <w:bCs w:val="0"/>
                <w:kern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40328581"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2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bottom w:w="57" w:type="dxa"/>
            </w:tcMar>
            <w:vAlign w:val="center"/>
          </w:tcPr>
          <w:p w14:paraId="4C94948F"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D58EE">
            <w:pPr>
              <w:widowControl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211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 w14:paraId="09FCA869"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3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 w14:paraId="578176DA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信息技术专任教师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 w14:paraId="3C390D5E">
            <w:pPr>
              <w:snapToGrid w:val="0"/>
              <w:spacing w:line="280" w:lineRule="exact"/>
              <w:jc w:val="left"/>
              <w:rPr>
                <w:rFonts w:ascii="Times New Roman" w:hAnsi="Times New Roman" w:eastAsia="仿宋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计算机系统结构、计算机软件与理论、计算机应用技术、软件工程、计算机技术、计算机科学与技术、教育技术学、现代教育技术、</w:t>
            </w: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人工智能</w:t>
            </w:r>
          </w:p>
        </w:tc>
        <w:tc>
          <w:tcPr>
            <w:tcW w:w="984" w:type="dxa"/>
            <w:gridSpan w:val="2"/>
            <w:tcMar>
              <w:top w:w="57" w:type="dxa"/>
              <w:bottom w:w="57" w:type="dxa"/>
            </w:tcMar>
            <w:vAlign w:val="center"/>
          </w:tcPr>
          <w:p w14:paraId="76B2EF7E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无</w:t>
            </w:r>
          </w:p>
        </w:tc>
        <w:tc>
          <w:tcPr>
            <w:tcW w:w="1418" w:type="dxa"/>
            <w:gridSpan w:val="2"/>
            <w:tcMar>
              <w:top w:w="57" w:type="dxa"/>
              <w:bottom w:w="57" w:type="dxa"/>
            </w:tcMar>
            <w:vAlign w:val="center"/>
          </w:tcPr>
          <w:p w14:paraId="392CBB9F">
            <w:pPr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2531" w:type="dxa"/>
            <w:gridSpan w:val="2"/>
            <w:tcMar>
              <w:top w:w="57" w:type="dxa"/>
              <w:bottom w:w="57" w:type="dxa"/>
            </w:tcMar>
            <w:vAlign w:val="center"/>
          </w:tcPr>
          <w:p w14:paraId="6C962FB4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年龄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40</w:t>
            </w: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14:paraId="1FABE7A4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2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1EFA5B4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编制内</w:t>
            </w:r>
          </w:p>
          <w:p w14:paraId="3D37DD3A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刚性引进</w:t>
            </w:r>
          </w:p>
        </w:tc>
        <w:tc>
          <w:tcPr>
            <w:tcW w:w="2288" w:type="dxa"/>
            <w:tcMar>
              <w:top w:w="57" w:type="dxa"/>
              <w:bottom w:w="57" w:type="dxa"/>
            </w:tcMar>
            <w:vAlign w:val="center"/>
          </w:tcPr>
          <w:p w14:paraId="7E0B1F32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vAlign w:val="center"/>
          </w:tcPr>
          <w:p w14:paraId="06EE65A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690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 w14:paraId="6F06A5D8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4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 w14:paraId="65A61DC7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大数据技术专任教师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 w14:paraId="7B36989A">
            <w:pPr>
              <w:snapToGrid w:val="0"/>
              <w:spacing w:line="280" w:lineRule="exact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大数据技术与工程、计算机应用技术、计算机技术、软件工程、计算机科学与技术、人工智能</w:t>
            </w:r>
          </w:p>
        </w:tc>
        <w:tc>
          <w:tcPr>
            <w:tcW w:w="984" w:type="dxa"/>
            <w:gridSpan w:val="2"/>
            <w:tcMar>
              <w:top w:w="57" w:type="dxa"/>
              <w:bottom w:w="57" w:type="dxa"/>
            </w:tcMar>
            <w:vAlign w:val="center"/>
          </w:tcPr>
          <w:p w14:paraId="4BFCD075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无</w:t>
            </w:r>
          </w:p>
        </w:tc>
        <w:tc>
          <w:tcPr>
            <w:tcW w:w="1418" w:type="dxa"/>
            <w:gridSpan w:val="2"/>
            <w:tcMar>
              <w:top w:w="57" w:type="dxa"/>
              <w:bottom w:w="57" w:type="dxa"/>
            </w:tcMar>
            <w:vAlign w:val="center"/>
          </w:tcPr>
          <w:p w14:paraId="184AA244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2531" w:type="dxa"/>
            <w:gridSpan w:val="2"/>
            <w:tcMar>
              <w:top w:w="57" w:type="dxa"/>
              <w:bottom w:w="57" w:type="dxa"/>
            </w:tcMar>
            <w:vAlign w:val="center"/>
          </w:tcPr>
          <w:p w14:paraId="4C2D31B7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年龄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40</w:t>
            </w: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14:paraId="70B90FC8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4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0CCC1C00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2288" w:type="dxa"/>
            <w:tcMar>
              <w:top w:w="57" w:type="dxa"/>
              <w:bottom w:w="57" w:type="dxa"/>
            </w:tcMar>
            <w:vAlign w:val="center"/>
          </w:tcPr>
          <w:p w14:paraId="7B324D7F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vAlign w:val="center"/>
          </w:tcPr>
          <w:p w14:paraId="17428B4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893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 w14:paraId="7C639DB2"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5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 w14:paraId="0A16DC40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民宿管理与运营专任教师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 w14:paraId="19C0A1EC">
            <w:pPr>
              <w:pStyle w:val="3"/>
              <w:widowControl/>
              <w:pBdr>
                <w:bottom w:val="single" w:color="E5E5E5" w:sz="4" w:space="5"/>
              </w:pBdr>
              <w:spacing w:beforeAutospacing="0" w:afterAutospacing="0" w:line="280" w:lineRule="exact"/>
              <w:rPr>
                <w:rFonts w:hint="default" w:ascii="Times New Roman" w:hAnsi="Times New Roman" w:eastAsia="仿宋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/>
                <w:bCs w:val="0"/>
                <w:sz w:val="24"/>
                <w:szCs w:val="24"/>
              </w:rPr>
              <w:t>建筑设计及其理论、建筑技术科学</w:t>
            </w:r>
            <w:r>
              <w:rPr>
                <w:rFonts w:ascii="Times New Roman" w:hAnsi="Times New Roman" w:eastAsia="仿宋"/>
                <w:bCs w:val="0"/>
                <w:sz w:val="24"/>
                <w:szCs w:val="24"/>
              </w:rPr>
              <w:t>、</w:t>
            </w:r>
            <w:r>
              <w:rPr>
                <w:rFonts w:hint="default" w:ascii="Times New Roman" w:hAnsi="Times New Roman" w:eastAsia="仿宋"/>
                <w:bCs w:val="0"/>
                <w:sz w:val="24"/>
                <w:szCs w:val="24"/>
              </w:rPr>
              <w:t>建筑</w:t>
            </w:r>
          </w:p>
        </w:tc>
        <w:tc>
          <w:tcPr>
            <w:tcW w:w="984" w:type="dxa"/>
            <w:gridSpan w:val="2"/>
            <w:tcMar>
              <w:top w:w="57" w:type="dxa"/>
              <w:bottom w:w="57" w:type="dxa"/>
            </w:tcMar>
            <w:vAlign w:val="center"/>
          </w:tcPr>
          <w:p w14:paraId="6246752A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无</w:t>
            </w:r>
          </w:p>
        </w:tc>
        <w:tc>
          <w:tcPr>
            <w:tcW w:w="1418" w:type="dxa"/>
            <w:gridSpan w:val="2"/>
            <w:tcMar>
              <w:top w:w="57" w:type="dxa"/>
              <w:bottom w:w="57" w:type="dxa"/>
            </w:tcMar>
            <w:vAlign w:val="center"/>
          </w:tcPr>
          <w:p w14:paraId="27AE4CE5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2531" w:type="dxa"/>
            <w:gridSpan w:val="2"/>
            <w:tcMar>
              <w:top w:w="57" w:type="dxa"/>
              <w:bottom w:w="57" w:type="dxa"/>
            </w:tcMar>
            <w:vAlign w:val="center"/>
          </w:tcPr>
          <w:p w14:paraId="27D71549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年龄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40</w:t>
            </w: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14:paraId="30D853C8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72316C9C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2288" w:type="dxa"/>
            <w:tcMar>
              <w:top w:w="57" w:type="dxa"/>
              <w:bottom w:w="57" w:type="dxa"/>
            </w:tcMar>
            <w:vAlign w:val="center"/>
          </w:tcPr>
          <w:p w14:paraId="25032E5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vAlign w:val="center"/>
          </w:tcPr>
          <w:p w14:paraId="16C2BAA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7E5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 w14:paraId="2D1DAD8A"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6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 w14:paraId="0391FB42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大数据与会计专任教师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 w14:paraId="3E367BC5">
            <w:pPr>
              <w:snapToGrid w:val="0"/>
              <w:spacing w:line="280" w:lineRule="exact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税务、会计、会计学</w:t>
            </w:r>
          </w:p>
        </w:tc>
        <w:tc>
          <w:tcPr>
            <w:tcW w:w="984" w:type="dxa"/>
            <w:gridSpan w:val="2"/>
            <w:tcMar>
              <w:top w:w="57" w:type="dxa"/>
              <w:bottom w:w="57" w:type="dxa"/>
            </w:tcMar>
            <w:vAlign w:val="center"/>
          </w:tcPr>
          <w:p w14:paraId="6B9E0BB9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无</w:t>
            </w:r>
          </w:p>
        </w:tc>
        <w:tc>
          <w:tcPr>
            <w:tcW w:w="1418" w:type="dxa"/>
            <w:gridSpan w:val="2"/>
            <w:tcMar>
              <w:top w:w="57" w:type="dxa"/>
              <w:bottom w:w="57" w:type="dxa"/>
            </w:tcMar>
            <w:vAlign w:val="center"/>
          </w:tcPr>
          <w:p w14:paraId="262BA396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2531" w:type="dxa"/>
            <w:gridSpan w:val="2"/>
            <w:tcMar>
              <w:top w:w="57" w:type="dxa"/>
              <w:bottom w:w="57" w:type="dxa"/>
            </w:tcMar>
            <w:vAlign w:val="center"/>
          </w:tcPr>
          <w:p w14:paraId="74BA82CD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年龄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40</w:t>
            </w: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14:paraId="3E7F3E31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89973E9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2288" w:type="dxa"/>
            <w:tcMar>
              <w:top w:w="57" w:type="dxa"/>
              <w:bottom w:w="57" w:type="dxa"/>
            </w:tcMar>
            <w:vAlign w:val="center"/>
          </w:tcPr>
          <w:p w14:paraId="1541EE50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vAlign w:val="center"/>
          </w:tcPr>
          <w:p w14:paraId="38E62C44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B15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7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 w14:paraId="0C9A6D2C"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7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 w14:paraId="4B79595E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智慧健康养老专任教师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 w14:paraId="10EE8419">
            <w:pPr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研究生阶段专业不限，且本科专业须为：医学信息工程、人工智能、智能装备与系统、计算机科学与技术、物联网工程、智能科学与技术、电子与计算机工程、智能医学工程</w:t>
            </w:r>
          </w:p>
        </w:tc>
        <w:tc>
          <w:tcPr>
            <w:tcW w:w="984" w:type="dxa"/>
            <w:gridSpan w:val="2"/>
            <w:tcMar>
              <w:top w:w="57" w:type="dxa"/>
              <w:bottom w:w="57" w:type="dxa"/>
            </w:tcMar>
            <w:vAlign w:val="center"/>
          </w:tcPr>
          <w:p w14:paraId="48105DE6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无</w:t>
            </w:r>
          </w:p>
        </w:tc>
        <w:tc>
          <w:tcPr>
            <w:tcW w:w="1418" w:type="dxa"/>
            <w:gridSpan w:val="2"/>
            <w:tcMar>
              <w:top w:w="57" w:type="dxa"/>
              <w:bottom w:w="57" w:type="dxa"/>
            </w:tcMar>
            <w:vAlign w:val="center"/>
          </w:tcPr>
          <w:p w14:paraId="6FC9EB1E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硕士研究生及以上学历且取得相应学位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（教师系列</w:t>
            </w: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副高及以上职称可放宽至本科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2531" w:type="dxa"/>
            <w:gridSpan w:val="2"/>
            <w:tcMar>
              <w:top w:w="57" w:type="dxa"/>
              <w:bottom w:w="57" w:type="dxa"/>
            </w:tcMar>
            <w:vAlign w:val="center"/>
          </w:tcPr>
          <w:p w14:paraId="38F7A829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年龄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40</w:t>
            </w: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周岁及以下</w:t>
            </w: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（教师系列副高及以上职称可放宽至45周岁）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14:paraId="701360DA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179C5C7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2288" w:type="dxa"/>
            <w:tcMar>
              <w:top w:w="57" w:type="dxa"/>
              <w:bottom w:w="57" w:type="dxa"/>
            </w:tcMar>
            <w:vAlign w:val="center"/>
          </w:tcPr>
          <w:p w14:paraId="6E14008B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vAlign w:val="center"/>
          </w:tcPr>
          <w:p w14:paraId="0027B197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FDF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8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 w14:paraId="0D749122"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8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 w14:paraId="7FF34C40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器乐专任教师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 w14:paraId="35919749">
            <w:pPr>
              <w:snapToGrid w:val="0"/>
              <w:spacing w:line="280" w:lineRule="exact"/>
              <w:jc w:val="left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研究生阶段专业不限，且本科专业须为：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音乐表演（方向为：民乐或民族乐器或中国乐器演奏）</w:t>
            </w:r>
          </w:p>
        </w:tc>
        <w:tc>
          <w:tcPr>
            <w:tcW w:w="984" w:type="dxa"/>
            <w:gridSpan w:val="2"/>
            <w:tcMar>
              <w:top w:w="57" w:type="dxa"/>
              <w:bottom w:w="57" w:type="dxa"/>
            </w:tcMar>
            <w:vAlign w:val="center"/>
          </w:tcPr>
          <w:p w14:paraId="2DC4DF12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无</w:t>
            </w:r>
          </w:p>
        </w:tc>
        <w:tc>
          <w:tcPr>
            <w:tcW w:w="1418" w:type="dxa"/>
            <w:gridSpan w:val="2"/>
            <w:tcMar>
              <w:top w:w="57" w:type="dxa"/>
              <w:bottom w:w="57" w:type="dxa"/>
            </w:tcMar>
            <w:vAlign w:val="center"/>
          </w:tcPr>
          <w:p w14:paraId="55639081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硕士研究生及以上学历且取得相应学位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（教师系列</w:t>
            </w: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副高及以上职称可放宽至本科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2531" w:type="dxa"/>
            <w:gridSpan w:val="2"/>
            <w:tcMar>
              <w:top w:w="57" w:type="dxa"/>
              <w:bottom w:w="57" w:type="dxa"/>
            </w:tcMar>
            <w:vAlign w:val="center"/>
          </w:tcPr>
          <w:p w14:paraId="541BEA19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年龄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40</w:t>
            </w: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周岁及以下</w:t>
            </w: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（教师系列副高及以上职称可放宽至45周岁）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14:paraId="06427B67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1A08553B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2288" w:type="dxa"/>
            <w:tcMar>
              <w:top w:w="57" w:type="dxa"/>
              <w:bottom w:w="57" w:type="dxa"/>
            </w:tcMar>
            <w:vAlign w:val="center"/>
          </w:tcPr>
          <w:p w14:paraId="011B70B9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vAlign w:val="center"/>
          </w:tcPr>
          <w:p w14:paraId="45A820D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01A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 w14:paraId="50932AF4"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4"/>
              </w:rPr>
              <w:t>9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 w14:paraId="6FF37D2C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社区文化艺术专任教师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 w14:paraId="7F8F9354">
            <w:pPr>
              <w:snapToGrid w:val="0"/>
              <w:spacing w:line="280" w:lineRule="exact"/>
              <w:jc w:val="left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美术、艺术学、美术与书法</w:t>
            </w:r>
          </w:p>
        </w:tc>
        <w:tc>
          <w:tcPr>
            <w:tcW w:w="984" w:type="dxa"/>
            <w:gridSpan w:val="2"/>
            <w:tcMar>
              <w:top w:w="57" w:type="dxa"/>
              <w:bottom w:w="57" w:type="dxa"/>
            </w:tcMar>
            <w:vAlign w:val="center"/>
          </w:tcPr>
          <w:p w14:paraId="73774115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无</w:t>
            </w:r>
          </w:p>
        </w:tc>
        <w:tc>
          <w:tcPr>
            <w:tcW w:w="1418" w:type="dxa"/>
            <w:gridSpan w:val="2"/>
            <w:tcMar>
              <w:top w:w="57" w:type="dxa"/>
              <w:bottom w:w="57" w:type="dxa"/>
            </w:tcMar>
            <w:vAlign w:val="center"/>
          </w:tcPr>
          <w:p w14:paraId="1B508D42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2531" w:type="dxa"/>
            <w:gridSpan w:val="2"/>
            <w:tcMar>
              <w:top w:w="57" w:type="dxa"/>
              <w:bottom w:w="57" w:type="dxa"/>
            </w:tcMar>
            <w:vAlign w:val="center"/>
          </w:tcPr>
          <w:p w14:paraId="02A81C02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年龄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40</w:t>
            </w: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14:paraId="7AC3C54E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2F32099E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2288" w:type="dxa"/>
            <w:tcMar>
              <w:top w:w="57" w:type="dxa"/>
              <w:bottom w:w="57" w:type="dxa"/>
            </w:tcMar>
            <w:vAlign w:val="center"/>
          </w:tcPr>
          <w:p w14:paraId="30DD4560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vAlign w:val="center"/>
          </w:tcPr>
          <w:p w14:paraId="46DCB31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ABE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 w14:paraId="177BE74F"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4"/>
              </w:rPr>
              <w:t>10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 w14:paraId="1D39920C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婴幼儿托育服务专任教师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 w14:paraId="550529D7">
            <w:pPr>
              <w:snapToGrid w:val="0"/>
              <w:spacing w:line="280" w:lineRule="exact"/>
              <w:jc w:val="left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学前教育、学前教育学、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</w:rPr>
              <w:t>护理学</w:t>
            </w:r>
          </w:p>
        </w:tc>
        <w:tc>
          <w:tcPr>
            <w:tcW w:w="984" w:type="dxa"/>
            <w:gridSpan w:val="2"/>
            <w:tcMar>
              <w:top w:w="57" w:type="dxa"/>
              <w:bottom w:w="57" w:type="dxa"/>
            </w:tcMar>
            <w:vAlign w:val="center"/>
          </w:tcPr>
          <w:p w14:paraId="1D2A6CC8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无</w:t>
            </w:r>
          </w:p>
        </w:tc>
        <w:tc>
          <w:tcPr>
            <w:tcW w:w="1418" w:type="dxa"/>
            <w:gridSpan w:val="2"/>
            <w:tcMar>
              <w:top w:w="57" w:type="dxa"/>
              <w:bottom w:w="57" w:type="dxa"/>
            </w:tcMar>
            <w:vAlign w:val="center"/>
          </w:tcPr>
          <w:p w14:paraId="5C5E2879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硕士研究生及以上学历且取得相应学位</w:t>
            </w:r>
          </w:p>
        </w:tc>
        <w:tc>
          <w:tcPr>
            <w:tcW w:w="2531" w:type="dxa"/>
            <w:gridSpan w:val="2"/>
            <w:tcMar>
              <w:top w:w="57" w:type="dxa"/>
              <w:bottom w:w="57" w:type="dxa"/>
            </w:tcMar>
            <w:vAlign w:val="center"/>
          </w:tcPr>
          <w:p w14:paraId="69688E43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年龄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40</w:t>
            </w: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14:paraId="36D0F667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5D942748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2288" w:type="dxa"/>
            <w:tcMar>
              <w:top w:w="57" w:type="dxa"/>
              <w:bottom w:w="57" w:type="dxa"/>
            </w:tcMar>
            <w:vAlign w:val="center"/>
          </w:tcPr>
          <w:p w14:paraId="53E9EFE6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vAlign w:val="center"/>
          </w:tcPr>
          <w:p w14:paraId="3BE499EE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5E9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 w14:paraId="42499471"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4"/>
              </w:rPr>
              <w:t>11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 w14:paraId="58089C1A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老年康复护理专任教师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 w14:paraId="2FD998A0">
            <w:pPr>
              <w:snapToGrid w:val="0"/>
              <w:spacing w:line="28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研究生阶段专业不限，且本科专业须为：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基础医学、生物医学、生物医学科学、 临床医学、中医学、针灸推拿学、中医康复学、中医养生学、中西医临床医学、康复物理治疗、护理学</w:t>
            </w:r>
          </w:p>
        </w:tc>
        <w:tc>
          <w:tcPr>
            <w:tcW w:w="984" w:type="dxa"/>
            <w:gridSpan w:val="2"/>
            <w:tcMar>
              <w:top w:w="57" w:type="dxa"/>
              <w:bottom w:w="57" w:type="dxa"/>
            </w:tcMar>
            <w:vAlign w:val="center"/>
          </w:tcPr>
          <w:p w14:paraId="236780CA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无</w:t>
            </w:r>
          </w:p>
        </w:tc>
        <w:tc>
          <w:tcPr>
            <w:tcW w:w="1418" w:type="dxa"/>
            <w:gridSpan w:val="2"/>
            <w:tcMar>
              <w:top w:w="57" w:type="dxa"/>
              <w:bottom w:w="57" w:type="dxa"/>
            </w:tcMar>
            <w:vAlign w:val="center"/>
          </w:tcPr>
          <w:p w14:paraId="39321AEC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硕士研究生及以上学历且取得相应学位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（</w:t>
            </w: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副高及以上职称可放宽至本科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2531" w:type="dxa"/>
            <w:gridSpan w:val="2"/>
            <w:tcMar>
              <w:top w:w="57" w:type="dxa"/>
              <w:bottom w:w="57" w:type="dxa"/>
            </w:tcMar>
            <w:vAlign w:val="center"/>
          </w:tcPr>
          <w:p w14:paraId="2FA659F3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年龄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40</w:t>
            </w:r>
            <w:r>
              <w:rPr>
                <w:rFonts w:ascii="Times New Roman" w:hAnsi="Times New Roman" w:eastAsia="仿宋" w:cs="Times New Roman"/>
                <w:b/>
                <w:kern w:val="0"/>
                <w:sz w:val="24"/>
              </w:rPr>
              <w:t>周岁及以下</w:t>
            </w: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（副高及以上职称可放宽至45周岁）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14:paraId="7BE3214C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6BBEDD23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2288" w:type="dxa"/>
            <w:tcMar>
              <w:top w:w="57" w:type="dxa"/>
              <w:bottom w:w="57" w:type="dxa"/>
            </w:tcMar>
            <w:vAlign w:val="center"/>
          </w:tcPr>
          <w:p w14:paraId="218B159B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vAlign w:val="center"/>
          </w:tcPr>
          <w:p w14:paraId="3DFC69BF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84E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873" w:type="dxa"/>
            <w:tcMar>
              <w:top w:w="57" w:type="dxa"/>
              <w:bottom w:w="57" w:type="dxa"/>
            </w:tcMar>
            <w:vAlign w:val="center"/>
          </w:tcPr>
          <w:p w14:paraId="76AC3731">
            <w:pPr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4"/>
              </w:rPr>
              <w:t>2</w:t>
            </w:r>
          </w:p>
        </w:tc>
        <w:tc>
          <w:tcPr>
            <w:tcW w:w="1415" w:type="dxa"/>
            <w:tcMar>
              <w:top w:w="57" w:type="dxa"/>
              <w:bottom w:w="57" w:type="dxa"/>
            </w:tcMar>
            <w:vAlign w:val="center"/>
          </w:tcPr>
          <w:p w14:paraId="1280BC81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数字媒体专任教师</w:t>
            </w:r>
          </w:p>
        </w:tc>
        <w:tc>
          <w:tcPr>
            <w:tcW w:w="3166" w:type="dxa"/>
            <w:gridSpan w:val="3"/>
            <w:tcMar>
              <w:top w:w="57" w:type="dxa"/>
              <w:bottom w:w="57" w:type="dxa"/>
            </w:tcMar>
            <w:vAlign w:val="center"/>
          </w:tcPr>
          <w:p w14:paraId="306ABCAB">
            <w:pPr>
              <w:snapToGrid w:val="0"/>
              <w:spacing w:line="280" w:lineRule="exact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研究生专业</w:t>
            </w:r>
            <w:r>
              <w:rPr>
                <w:rFonts w:hint="eastAsia" w:ascii="Times New Roman" w:hAnsi="Times New Roman" w:eastAsia="方正仿宋简体" w:cs="Times New Roman"/>
                <w:b/>
                <w:kern w:val="0"/>
                <w:sz w:val="24"/>
              </w:rPr>
              <w:t>：戏剧与影视、动画艺术学、动画学</w:t>
            </w:r>
          </w:p>
          <w:p w14:paraId="219FA081">
            <w:pPr>
              <w:snapToGrid w:val="0"/>
              <w:spacing w:line="280" w:lineRule="exact"/>
              <w:jc w:val="left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本科专业：动画、数字动画、数字媒体艺术、艺术与科技</w:t>
            </w:r>
          </w:p>
        </w:tc>
        <w:tc>
          <w:tcPr>
            <w:tcW w:w="984" w:type="dxa"/>
            <w:gridSpan w:val="2"/>
            <w:tcMar>
              <w:top w:w="57" w:type="dxa"/>
              <w:bottom w:w="57" w:type="dxa"/>
            </w:tcMar>
            <w:vAlign w:val="center"/>
          </w:tcPr>
          <w:p w14:paraId="1AB486C2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教师系列副高级职称及以上</w:t>
            </w:r>
          </w:p>
        </w:tc>
        <w:tc>
          <w:tcPr>
            <w:tcW w:w="1418" w:type="dxa"/>
            <w:gridSpan w:val="2"/>
            <w:tcMar>
              <w:top w:w="57" w:type="dxa"/>
              <w:bottom w:w="57" w:type="dxa"/>
            </w:tcMar>
            <w:vAlign w:val="center"/>
          </w:tcPr>
          <w:p w14:paraId="1F0BCC63">
            <w:pPr>
              <w:snapToGrid w:val="0"/>
              <w:spacing w:line="280" w:lineRule="exact"/>
              <w:jc w:val="center"/>
              <w:rPr>
                <w:rFonts w:ascii="Times New Roman" w:hAnsi="Times New Roman" w:eastAsia="仿宋" w:cs="Times New Roman"/>
                <w:b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sz w:val="24"/>
              </w:rPr>
              <w:t>本科及以上学历且取得相应学位</w:t>
            </w:r>
          </w:p>
        </w:tc>
        <w:tc>
          <w:tcPr>
            <w:tcW w:w="2531" w:type="dxa"/>
            <w:gridSpan w:val="2"/>
            <w:tcMar>
              <w:top w:w="57" w:type="dxa"/>
              <w:bottom w:w="57" w:type="dxa"/>
            </w:tcMar>
            <w:vAlign w:val="center"/>
          </w:tcPr>
          <w:p w14:paraId="6FD17626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sz w:val="24"/>
              </w:rPr>
              <w:t>年龄45周岁及以下</w:t>
            </w:r>
          </w:p>
        </w:tc>
        <w:tc>
          <w:tcPr>
            <w:tcW w:w="709" w:type="dxa"/>
            <w:tcMar>
              <w:top w:w="57" w:type="dxa"/>
              <w:bottom w:w="57" w:type="dxa"/>
            </w:tcMar>
            <w:vAlign w:val="center"/>
          </w:tcPr>
          <w:p w14:paraId="1306421A">
            <w:pPr>
              <w:snapToGrid w:val="0"/>
              <w:spacing w:line="280" w:lineRule="exact"/>
              <w:jc w:val="center"/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6A999C31">
            <w:pPr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编制内刚性引进</w:t>
            </w:r>
          </w:p>
        </w:tc>
        <w:tc>
          <w:tcPr>
            <w:tcW w:w="2288" w:type="dxa"/>
            <w:tcMar>
              <w:top w:w="57" w:type="dxa"/>
              <w:bottom w:w="57" w:type="dxa"/>
            </w:tcMar>
            <w:vAlign w:val="center"/>
          </w:tcPr>
          <w:p w14:paraId="6461AA68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6" w:type="dxa"/>
            <w:vAlign w:val="center"/>
          </w:tcPr>
          <w:p w14:paraId="482CC335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61ACF75">
      <w:pPr>
        <w:pStyle w:val="2"/>
        <w:rPr>
          <w:rFonts w:hint="eastAsia" w:eastAsiaTheme="minorEastAsia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 w:val="0"/>
          <w:color w:val="000000" w:themeColor="text1"/>
          <w:w w:val="90"/>
          <w:sz w:val="28"/>
          <w:szCs w:val="28"/>
          <w:lang w:val="en-US"/>
          <w14:textFill>
            <w14:solidFill>
              <w14:schemeClr w14:val="tx1"/>
            </w14:solidFill>
          </w14:textFill>
        </w:rPr>
        <w:t>备注：以上招聘岗位要求的“专业”指报考者取得相应学历毕业证书上所写的专业名称，而非学科类别（门类）</w:t>
      </w:r>
    </w:p>
    <w:sectPr>
      <w:footerReference r:id="rId3" w:type="default"/>
      <w:footerReference r:id="rId4" w:type="even"/>
      <w:pgSz w:w="16838" w:h="11906" w:orient="landscape"/>
      <w:pgMar w:top="1587" w:right="2098" w:bottom="1474" w:left="1984" w:header="851" w:footer="1474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6D2F146-D776-4627-BA04-B17FFAB1144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34183FD-AC0D-4AD4-9012-A2DAEDD4A1EC}"/>
  </w:font>
  <w:font w:name="方正黑体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E6D16211-3A11-4778-BC2F-624570194AEE}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19E022A9-1038-4935-90A5-A2839AD3E9E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EF6965F-D993-45EB-80A7-9A1799A8373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349985">
    <w:pPr>
      <w:pStyle w:val="8"/>
      <w:ind w:left="360" w:right="360"/>
      <w:jc w:val="right"/>
      <w:rPr>
        <w:rFonts w:ascii="Times New Roman" w:hAnsi="Times New Roman" w:cs="Times New Roman"/>
        <w:b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85A6F5">
    <w:pPr>
      <w:pStyle w:val="8"/>
      <w:rPr>
        <w:rFonts w:asciiTheme="minorEastAsia" w:hAnsiTheme="minorEastAsia"/>
        <w:b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zMjlmM2FhOWRhNzk5ZWFmNTRmOTRiZDQyYTlmZTQifQ=="/>
  </w:docVars>
  <w:rsids>
    <w:rsidRoot w:val="6A767771"/>
    <w:rsid w:val="000042AC"/>
    <w:rsid w:val="0001688A"/>
    <w:rsid w:val="00021FEF"/>
    <w:rsid w:val="00025AD1"/>
    <w:rsid w:val="00025D9A"/>
    <w:rsid w:val="0002637D"/>
    <w:rsid w:val="00027ECF"/>
    <w:rsid w:val="0004203D"/>
    <w:rsid w:val="00043C6D"/>
    <w:rsid w:val="00046CA2"/>
    <w:rsid w:val="00072D9E"/>
    <w:rsid w:val="000730F2"/>
    <w:rsid w:val="00092F53"/>
    <w:rsid w:val="0009499E"/>
    <w:rsid w:val="000B462A"/>
    <w:rsid w:val="000B7982"/>
    <w:rsid w:val="000C32B0"/>
    <w:rsid w:val="000C406D"/>
    <w:rsid w:val="000D3FE2"/>
    <w:rsid w:val="000D4EA2"/>
    <w:rsid w:val="000D63ED"/>
    <w:rsid w:val="00104D2F"/>
    <w:rsid w:val="00114B73"/>
    <w:rsid w:val="00130551"/>
    <w:rsid w:val="001368BF"/>
    <w:rsid w:val="001412C4"/>
    <w:rsid w:val="00143003"/>
    <w:rsid w:val="00143E87"/>
    <w:rsid w:val="001454BD"/>
    <w:rsid w:val="00152D8E"/>
    <w:rsid w:val="00153046"/>
    <w:rsid w:val="00153530"/>
    <w:rsid w:val="00162F5A"/>
    <w:rsid w:val="001633E9"/>
    <w:rsid w:val="001647DC"/>
    <w:rsid w:val="0017159D"/>
    <w:rsid w:val="00175A54"/>
    <w:rsid w:val="001760B1"/>
    <w:rsid w:val="001839BB"/>
    <w:rsid w:val="00186B61"/>
    <w:rsid w:val="00197BF3"/>
    <w:rsid w:val="001A1024"/>
    <w:rsid w:val="001A132D"/>
    <w:rsid w:val="001B0B57"/>
    <w:rsid w:val="001B1A13"/>
    <w:rsid w:val="001B34A7"/>
    <w:rsid w:val="001B3874"/>
    <w:rsid w:val="001B4D4E"/>
    <w:rsid w:val="001C3D8C"/>
    <w:rsid w:val="001F1847"/>
    <w:rsid w:val="001F3BB4"/>
    <w:rsid w:val="001F63F8"/>
    <w:rsid w:val="001F6A9B"/>
    <w:rsid w:val="00200606"/>
    <w:rsid w:val="00201A53"/>
    <w:rsid w:val="002156F0"/>
    <w:rsid w:val="0021732F"/>
    <w:rsid w:val="00227DD3"/>
    <w:rsid w:val="00244723"/>
    <w:rsid w:val="00251CE2"/>
    <w:rsid w:val="002608EF"/>
    <w:rsid w:val="002618F9"/>
    <w:rsid w:val="00262FC0"/>
    <w:rsid w:val="00270D3C"/>
    <w:rsid w:val="0027294F"/>
    <w:rsid w:val="00273D59"/>
    <w:rsid w:val="0028085B"/>
    <w:rsid w:val="002846F3"/>
    <w:rsid w:val="002A00D6"/>
    <w:rsid w:val="002A6181"/>
    <w:rsid w:val="002A68BB"/>
    <w:rsid w:val="002B2A2D"/>
    <w:rsid w:val="002D0B08"/>
    <w:rsid w:val="002D70F0"/>
    <w:rsid w:val="002E0F2E"/>
    <w:rsid w:val="002F3C71"/>
    <w:rsid w:val="002F6356"/>
    <w:rsid w:val="00305A08"/>
    <w:rsid w:val="00306181"/>
    <w:rsid w:val="0031014B"/>
    <w:rsid w:val="00313425"/>
    <w:rsid w:val="003177DD"/>
    <w:rsid w:val="0032576B"/>
    <w:rsid w:val="00327799"/>
    <w:rsid w:val="003331A6"/>
    <w:rsid w:val="0033502C"/>
    <w:rsid w:val="00335227"/>
    <w:rsid w:val="003365AF"/>
    <w:rsid w:val="00371277"/>
    <w:rsid w:val="00375062"/>
    <w:rsid w:val="0038037D"/>
    <w:rsid w:val="00387AC0"/>
    <w:rsid w:val="003A1460"/>
    <w:rsid w:val="003A291B"/>
    <w:rsid w:val="003A6B39"/>
    <w:rsid w:val="003B0B3D"/>
    <w:rsid w:val="003B3B13"/>
    <w:rsid w:val="003B62D2"/>
    <w:rsid w:val="003B6FCC"/>
    <w:rsid w:val="003C1DA4"/>
    <w:rsid w:val="003C2101"/>
    <w:rsid w:val="003C4F98"/>
    <w:rsid w:val="003E301F"/>
    <w:rsid w:val="003E70C1"/>
    <w:rsid w:val="003F17A9"/>
    <w:rsid w:val="003F205F"/>
    <w:rsid w:val="003F24E9"/>
    <w:rsid w:val="003F4218"/>
    <w:rsid w:val="00404A05"/>
    <w:rsid w:val="00411B90"/>
    <w:rsid w:val="00416303"/>
    <w:rsid w:val="004170A5"/>
    <w:rsid w:val="004200EE"/>
    <w:rsid w:val="00430D51"/>
    <w:rsid w:val="00437781"/>
    <w:rsid w:val="004544D3"/>
    <w:rsid w:val="00464636"/>
    <w:rsid w:val="004737C5"/>
    <w:rsid w:val="00484F2B"/>
    <w:rsid w:val="004B6E96"/>
    <w:rsid w:val="004B79B7"/>
    <w:rsid w:val="004C003B"/>
    <w:rsid w:val="004C153D"/>
    <w:rsid w:val="004C307B"/>
    <w:rsid w:val="004D45B8"/>
    <w:rsid w:val="004E0FC2"/>
    <w:rsid w:val="004F508B"/>
    <w:rsid w:val="00526737"/>
    <w:rsid w:val="00526CF1"/>
    <w:rsid w:val="005344A9"/>
    <w:rsid w:val="00534BC6"/>
    <w:rsid w:val="005518F2"/>
    <w:rsid w:val="00551FE3"/>
    <w:rsid w:val="005651B5"/>
    <w:rsid w:val="00565573"/>
    <w:rsid w:val="00566865"/>
    <w:rsid w:val="0057406B"/>
    <w:rsid w:val="00577EC5"/>
    <w:rsid w:val="00580DB4"/>
    <w:rsid w:val="005833C2"/>
    <w:rsid w:val="0058425E"/>
    <w:rsid w:val="005914EC"/>
    <w:rsid w:val="005A55E6"/>
    <w:rsid w:val="005A78E1"/>
    <w:rsid w:val="005B33A9"/>
    <w:rsid w:val="005B5766"/>
    <w:rsid w:val="005C2A08"/>
    <w:rsid w:val="005C6809"/>
    <w:rsid w:val="005D25FD"/>
    <w:rsid w:val="005D3BDF"/>
    <w:rsid w:val="005D4F61"/>
    <w:rsid w:val="005E35F4"/>
    <w:rsid w:val="005E6238"/>
    <w:rsid w:val="005F4A52"/>
    <w:rsid w:val="00601B69"/>
    <w:rsid w:val="0062335C"/>
    <w:rsid w:val="00624C97"/>
    <w:rsid w:val="006261F5"/>
    <w:rsid w:val="00640C0C"/>
    <w:rsid w:val="00642BCF"/>
    <w:rsid w:val="0064304D"/>
    <w:rsid w:val="00645DEE"/>
    <w:rsid w:val="00656669"/>
    <w:rsid w:val="0065670F"/>
    <w:rsid w:val="00657DC3"/>
    <w:rsid w:val="00660AFB"/>
    <w:rsid w:val="0066263E"/>
    <w:rsid w:val="00662B76"/>
    <w:rsid w:val="00662E41"/>
    <w:rsid w:val="00664816"/>
    <w:rsid w:val="00673B32"/>
    <w:rsid w:val="0067445E"/>
    <w:rsid w:val="00690C77"/>
    <w:rsid w:val="006932DA"/>
    <w:rsid w:val="00694263"/>
    <w:rsid w:val="0069645B"/>
    <w:rsid w:val="006A2882"/>
    <w:rsid w:val="006B092B"/>
    <w:rsid w:val="006B50E4"/>
    <w:rsid w:val="006D4D10"/>
    <w:rsid w:val="006E53EB"/>
    <w:rsid w:val="006E67A8"/>
    <w:rsid w:val="006E6B1E"/>
    <w:rsid w:val="0071179F"/>
    <w:rsid w:val="00711DCA"/>
    <w:rsid w:val="007506CC"/>
    <w:rsid w:val="0076558E"/>
    <w:rsid w:val="00771CB1"/>
    <w:rsid w:val="007752E1"/>
    <w:rsid w:val="00781CB1"/>
    <w:rsid w:val="00786FC8"/>
    <w:rsid w:val="00787959"/>
    <w:rsid w:val="00791B73"/>
    <w:rsid w:val="00795208"/>
    <w:rsid w:val="0079643C"/>
    <w:rsid w:val="007B6066"/>
    <w:rsid w:val="007C09DF"/>
    <w:rsid w:val="007C2D0E"/>
    <w:rsid w:val="007D0032"/>
    <w:rsid w:val="007D2390"/>
    <w:rsid w:val="007D3A88"/>
    <w:rsid w:val="007D3BC8"/>
    <w:rsid w:val="007D5CF3"/>
    <w:rsid w:val="007E08F3"/>
    <w:rsid w:val="007F43C3"/>
    <w:rsid w:val="007F7588"/>
    <w:rsid w:val="00820EEF"/>
    <w:rsid w:val="00827C49"/>
    <w:rsid w:val="00844358"/>
    <w:rsid w:val="00846B90"/>
    <w:rsid w:val="008511A6"/>
    <w:rsid w:val="008608BA"/>
    <w:rsid w:val="00880A33"/>
    <w:rsid w:val="008A52D9"/>
    <w:rsid w:val="008B3C0A"/>
    <w:rsid w:val="008B6F1C"/>
    <w:rsid w:val="008C185D"/>
    <w:rsid w:val="008C43D2"/>
    <w:rsid w:val="008C47A8"/>
    <w:rsid w:val="008E112F"/>
    <w:rsid w:val="008E43B1"/>
    <w:rsid w:val="008E5BED"/>
    <w:rsid w:val="008F171E"/>
    <w:rsid w:val="00900575"/>
    <w:rsid w:val="00901C3E"/>
    <w:rsid w:val="00902BB4"/>
    <w:rsid w:val="00902CF1"/>
    <w:rsid w:val="00906013"/>
    <w:rsid w:val="00931657"/>
    <w:rsid w:val="00934365"/>
    <w:rsid w:val="00942D07"/>
    <w:rsid w:val="00951479"/>
    <w:rsid w:val="00951CDB"/>
    <w:rsid w:val="0096653D"/>
    <w:rsid w:val="00971714"/>
    <w:rsid w:val="009809A3"/>
    <w:rsid w:val="00981095"/>
    <w:rsid w:val="0098408E"/>
    <w:rsid w:val="00994A70"/>
    <w:rsid w:val="009A0AED"/>
    <w:rsid w:val="009A3F9C"/>
    <w:rsid w:val="009B05B0"/>
    <w:rsid w:val="009B1158"/>
    <w:rsid w:val="009C30D3"/>
    <w:rsid w:val="009D1AED"/>
    <w:rsid w:val="009D7C75"/>
    <w:rsid w:val="009E0197"/>
    <w:rsid w:val="009E4F5C"/>
    <w:rsid w:val="009F0B04"/>
    <w:rsid w:val="00A02A4B"/>
    <w:rsid w:val="00A13BE9"/>
    <w:rsid w:val="00A24612"/>
    <w:rsid w:val="00A31A85"/>
    <w:rsid w:val="00A3379B"/>
    <w:rsid w:val="00A34F10"/>
    <w:rsid w:val="00A44329"/>
    <w:rsid w:val="00A541AE"/>
    <w:rsid w:val="00A56091"/>
    <w:rsid w:val="00A56B7E"/>
    <w:rsid w:val="00A7436E"/>
    <w:rsid w:val="00A91AC0"/>
    <w:rsid w:val="00A92978"/>
    <w:rsid w:val="00A93139"/>
    <w:rsid w:val="00A93DB3"/>
    <w:rsid w:val="00AA27AC"/>
    <w:rsid w:val="00AA2CA0"/>
    <w:rsid w:val="00AA3996"/>
    <w:rsid w:val="00AB3771"/>
    <w:rsid w:val="00AB386A"/>
    <w:rsid w:val="00AB3A10"/>
    <w:rsid w:val="00AB4247"/>
    <w:rsid w:val="00AB4E88"/>
    <w:rsid w:val="00AC3DBA"/>
    <w:rsid w:val="00AC6A55"/>
    <w:rsid w:val="00AD7FFE"/>
    <w:rsid w:val="00AE143B"/>
    <w:rsid w:val="00AE23EA"/>
    <w:rsid w:val="00AF4949"/>
    <w:rsid w:val="00B00220"/>
    <w:rsid w:val="00B04259"/>
    <w:rsid w:val="00B14C6B"/>
    <w:rsid w:val="00B154FB"/>
    <w:rsid w:val="00B24E59"/>
    <w:rsid w:val="00B466E4"/>
    <w:rsid w:val="00B52AE9"/>
    <w:rsid w:val="00B54BF0"/>
    <w:rsid w:val="00B64C9A"/>
    <w:rsid w:val="00B666F3"/>
    <w:rsid w:val="00B67AFD"/>
    <w:rsid w:val="00B729EE"/>
    <w:rsid w:val="00B852E5"/>
    <w:rsid w:val="00B8630C"/>
    <w:rsid w:val="00B86952"/>
    <w:rsid w:val="00B9268B"/>
    <w:rsid w:val="00B94CC8"/>
    <w:rsid w:val="00B95221"/>
    <w:rsid w:val="00B968EF"/>
    <w:rsid w:val="00BA1712"/>
    <w:rsid w:val="00BA1B0F"/>
    <w:rsid w:val="00BA23E9"/>
    <w:rsid w:val="00BA374E"/>
    <w:rsid w:val="00BB4009"/>
    <w:rsid w:val="00BB6B37"/>
    <w:rsid w:val="00BD5787"/>
    <w:rsid w:val="00BE242B"/>
    <w:rsid w:val="00BE377F"/>
    <w:rsid w:val="00BF3C50"/>
    <w:rsid w:val="00BF598B"/>
    <w:rsid w:val="00BF61F8"/>
    <w:rsid w:val="00BF71E2"/>
    <w:rsid w:val="00C00C78"/>
    <w:rsid w:val="00C06C2A"/>
    <w:rsid w:val="00C12419"/>
    <w:rsid w:val="00C12674"/>
    <w:rsid w:val="00C1304D"/>
    <w:rsid w:val="00C1741C"/>
    <w:rsid w:val="00C22730"/>
    <w:rsid w:val="00C31AE5"/>
    <w:rsid w:val="00C36BCA"/>
    <w:rsid w:val="00C42326"/>
    <w:rsid w:val="00C5208F"/>
    <w:rsid w:val="00C5591A"/>
    <w:rsid w:val="00C55B36"/>
    <w:rsid w:val="00C922F0"/>
    <w:rsid w:val="00C92BFC"/>
    <w:rsid w:val="00CA6FDB"/>
    <w:rsid w:val="00CA766B"/>
    <w:rsid w:val="00CB3334"/>
    <w:rsid w:val="00CB3C87"/>
    <w:rsid w:val="00CB65B4"/>
    <w:rsid w:val="00CC1FAB"/>
    <w:rsid w:val="00CC28F6"/>
    <w:rsid w:val="00CC775F"/>
    <w:rsid w:val="00CD3FB3"/>
    <w:rsid w:val="00CD48FF"/>
    <w:rsid w:val="00CD77DC"/>
    <w:rsid w:val="00CE7E2E"/>
    <w:rsid w:val="00CF6FC3"/>
    <w:rsid w:val="00D003F9"/>
    <w:rsid w:val="00D32F08"/>
    <w:rsid w:val="00D41133"/>
    <w:rsid w:val="00D42BCF"/>
    <w:rsid w:val="00D46187"/>
    <w:rsid w:val="00D5461C"/>
    <w:rsid w:val="00D556A9"/>
    <w:rsid w:val="00D56C07"/>
    <w:rsid w:val="00D60BBB"/>
    <w:rsid w:val="00D73F4A"/>
    <w:rsid w:val="00D75974"/>
    <w:rsid w:val="00D80017"/>
    <w:rsid w:val="00D84062"/>
    <w:rsid w:val="00D9418F"/>
    <w:rsid w:val="00DC424B"/>
    <w:rsid w:val="00DC60B9"/>
    <w:rsid w:val="00DC6946"/>
    <w:rsid w:val="00DD46C7"/>
    <w:rsid w:val="00DD4F53"/>
    <w:rsid w:val="00DE11C8"/>
    <w:rsid w:val="00DF3B2F"/>
    <w:rsid w:val="00DF6D90"/>
    <w:rsid w:val="00E03BDC"/>
    <w:rsid w:val="00E1073E"/>
    <w:rsid w:val="00E21C1A"/>
    <w:rsid w:val="00E277B4"/>
    <w:rsid w:val="00E3262F"/>
    <w:rsid w:val="00E3706C"/>
    <w:rsid w:val="00E41AD8"/>
    <w:rsid w:val="00E43306"/>
    <w:rsid w:val="00E458BD"/>
    <w:rsid w:val="00E46EFB"/>
    <w:rsid w:val="00E51EDA"/>
    <w:rsid w:val="00E55F20"/>
    <w:rsid w:val="00E658CF"/>
    <w:rsid w:val="00E730E5"/>
    <w:rsid w:val="00EA683C"/>
    <w:rsid w:val="00EB3226"/>
    <w:rsid w:val="00EB6AB6"/>
    <w:rsid w:val="00EB78A3"/>
    <w:rsid w:val="00EC3428"/>
    <w:rsid w:val="00ED0010"/>
    <w:rsid w:val="00ED5216"/>
    <w:rsid w:val="00ED59CA"/>
    <w:rsid w:val="00ED61D0"/>
    <w:rsid w:val="00EE1BEA"/>
    <w:rsid w:val="00EE4425"/>
    <w:rsid w:val="00EE59AD"/>
    <w:rsid w:val="00EE6756"/>
    <w:rsid w:val="00EF0290"/>
    <w:rsid w:val="00EF5DD2"/>
    <w:rsid w:val="00EF66B4"/>
    <w:rsid w:val="00F039BE"/>
    <w:rsid w:val="00F04320"/>
    <w:rsid w:val="00F22090"/>
    <w:rsid w:val="00F2256F"/>
    <w:rsid w:val="00F25CB3"/>
    <w:rsid w:val="00F303E7"/>
    <w:rsid w:val="00F359D0"/>
    <w:rsid w:val="00F36782"/>
    <w:rsid w:val="00F40DFF"/>
    <w:rsid w:val="00F4177F"/>
    <w:rsid w:val="00F442EA"/>
    <w:rsid w:val="00F52044"/>
    <w:rsid w:val="00F61F58"/>
    <w:rsid w:val="00F67EA9"/>
    <w:rsid w:val="00F73A35"/>
    <w:rsid w:val="00F77099"/>
    <w:rsid w:val="00F83464"/>
    <w:rsid w:val="00F90615"/>
    <w:rsid w:val="00F96C30"/>
    <w:rsid w:val="00FA42C0"/>
    <w:rsid w:val="00FB2D40"/>
    <w:rsid w:val="00FB6E51"/>
    <w:rsid w:val="00FC0A10"/>
    <w:rsid w:val="00FC138D"/>
    <w:rsid w:val="00FC5DD4"/>
    <w:rsid w:val="00FE2884"/>
    <w:rsid w:val="00FE72FD"/>
    <w:rsid w:val="00FF00EA"/>
    <w:rsid w:val="01C8419C"/>
    <w:rsid w:val="033C3B0D"/>
    <w:rsid w:val="041A3C5B"/>
    <w:rsid w:val="0440254C"/>
    <w:rsid w:val="05731C4E"/>
    <w:rsid w:val="06292420"/>
    <w:rsid w:val="06FD11F2"/>
    <w:rsid w:val="07200F8B"/>
    <w:rsid w:val="072D7C72"/>
    <w:rsid w:val="07655733"/>
    <w:rsid w:val="091D74B1"/>
    <w:rsid w:val="094A2CD9"/>
    <w:rsid w:val="09C8665E"/>
    <w:rsid w:val="0D74327C"/>
    <w:rsid w:val="0EBA5A39"/>
    <w:rsid w:val="0F680C2C"/>
    <w:rsid w:val="0F9B4BCF"/>
    <w:rsid w:val="0FF815D4"/>
    <w:rsid w:val="116B003B"/>
    <w:rsid w:val="11B731A2"/>
    <w:rsid w:val="13076D7C"/>
    <w:rsid w:val="13757BC5"/>
    <w:rsid w:val="17DC7AF4"/>
    <w:rsid w:val="17E52C7C"/>
    <w:rsid w:val="17FA41A0"/>
    <w:rsid w:val="19533083"/>
    <w:rsid w:val="1AE17C38"/>
    <w:rsid w:val="1D63122C"/>
    <w:rsid w:val="1EDA703F"/>
    <w:rsid w:val="1FBB6FDD"/>
    <w:rsid w:val="1FD76442"/>
    <w:rsid w:val="21265CF5"/>
    <w:rsid w:val="216B7F51"/>
    <w:rsid w:val="22A24DE9"/>
    <w:rsid w:val="22DC1DDD"/>
    <w:rsid w:val="24C23317"/>
    <w:rsid w:val="26707B6F"/>
    <w:rsid w:val="26D83CF0"/>
    <w:rsid w:val="27285A83"/>
    <w:rsid w:val="28097723"/>
    <w:rsid w:val="28BE1366"/>
    <w:rsid w:val="28BF3423"/>
    <w:rsid w:val="28C7787A"/>
    <w:rsid w:val="29B277C7"/>
    <w:rsid w:val="29CD6B45"/>
    <w:rsid w:val="2B553638"/>
    <w:rsid w:val="2B8A533E"/>
    <w:rsid w:val="2CCC198D"/>
    <w:rsid w:val="2D6217D8"/>
    <w:rsid w:val="2D9A5AB0"/>
    <w:rsid w:val="2FEC4035"/>
    <w:rsid w:val="303261AB"/>
    <w:rsid w:val="30F51785"/>
    <w:rsid w:val="31131A7B"/>
    <w:rsid w:val="3214305B"/>
    <w:rsid w:val="32DD73DD"/>
    <w:rsid w:val="33F1774C"/>
    <w:rsid w:val="37771EC2"/>
    <w:rsid w:val="39CC57FA"/>
    <w:rsid w:val="39E331B4"/>
    <w:rsid w:val="3AF10593"/>
    <w:rsid w:val="3C8E5AFD"/>
    <w:rsid w:val="3E3673D5"/>
    <w:rsid w:val="3FA248BE"/>
    <w:rsid w:val="40F96DC1"/>
    <w:rsid w:val="410A09EE"/>
    <w:rsid w:val="41E03488"/>
    <w:rsid w:val="454E3999"/>
    <w:rsid w:val="46115940"/>
    <w:rsid w:val="47811CFD"/>
    <w:rsid w:val="47F41532"/>
    <w:rsid w:val="4A3E42D7"/>
    <w:rsid w:val="4A783430"/>
    <w:rsid w:val="4C6D06BC"/>
    <w:rsid w:val="4D5C717E"/>
    <w:rsid w:val="4DA53D0C"/>
    <w:rsid w:val="4E885F58"/>
    <w:rsid w:val="4F936031"/>
    <w:rsid w:val="51FC45B5"/>
    <w:rsid w:val="52893143"/>
    <w:rsid w:val="54055114"/>
    <w:rsid w:val="541E04AA"/>
    <w:rsid w:val="579C59B0"/>
    <w:rsid w:val="58AD4F22"/>
    <w:rsid w:val="5B4E59BB"/>
    <w:rsid w:val="5D484D15"/>
    <w:rsid w:val="5E2E0B87"/>
    <w:rsid w:val="5EA41FD4"/>
    <w:rsid w:val="5F5E569F"/>
    <w:rsid w:val="5F8973A4"/>
    <w:rsid w:val="603C6436"/>
    <w:rsid w:val="611B713E"/>
    <w:rsid w:val="62AB7052"/>
    <w:rsid w:val="64530CBA"/>
    <w:rsid w:val="64EE7F7D"/>
    <w:rsid w:val="65155D80"/>
    <w:rsid w:val="687F4AC9"/>
    <w:rsid w:val="6A767771"/>
    <w:rsid w:val="6B4831AE"/>
    <w:rsid w:val="6C9A1A1C"/>
    <w:rsid w:val="6F33531F"/>
    <w:rsid w:val="705B12F1"/>
    <w:rsid w:val="71412483"/>
    <w:rsid w:val="71F25D1E"/>
    <w:rsid w:val="729F129E"/>
    <w:rsid w:val="74F7783A"/>
    <w:rsid w:val="75E86E1C"/>
    <w:rsid w:val="76354986"/>
    <w:rsid w:val="767A3346"/>
    <w:rsid w:val="767A5D5A"/>
    <w:rsid w:val="769B63DE"/>
    <w:rsid w:val="77550FDA"/>
    <w:rsid w:val="78565733"/>
    <w:rsid w:val="78A56BBB"/>
    <w:rsid w:val="78E473E8"/>
    <w:rsid w:val="79AF3F5D"/>
    <w:rsid w:val="7C37432E"/>
    <w:rsid w:val="7C5242F4"/>
    <w:rsid w:val="7C5C15B4"/>
    <w:rsid w:val="7D302DE6"/>
    <w:rsid w:val="7D7B3739"/>
    <w:rsid w:val="7E0232BC"/>
    <w:rsid w:val="7EEC2D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26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bCs/>
      <w:sz w:val="32"/>
      <w:szCs w:val="32"/>
      <w:lang w:val="zh-CN"/>
    </w:rPr>
  </w:style>
  <w:style w:type="paragraph" w:styleId="4">
    <w:name w:val="Salutation"/>
    <w:basedOn w:val="1"/>
    <w:next w:val="1"/>
    <w:unhideWhenUsed/>
    <w:qFormat/>
    <w:uiPriority w:val="99"/>
    <w:rPr>
      <w:rFonts w:eastAsia="方正仿宋简体"/>
      <w:sz w:val="32"/>
      <w:szCs w:val="32"/>
    </w:rPr>
  </w:style>
  <w:style w:type="paragraph" w:styleId="5">
    <w:name w:val="Body Text Indent"/>
    <w:basedOn w:val="1"/>
    <w:link w:val="23"/>
    <w:qFormat/>
    <w:uiPriority w:val="0"/>
    <w:pPr>
      <w:spacing w:after="120"/>
      <w:ind w:left="420" w:leftChars="200"/>
    </w:pPr>
  </w:style>
  <w:style w:type="paragraph" w:styleId="6">
    <w:name w:val="Date"/>
    <w:basedOn w:val="1"/>
    <w:next w:val="1"/>
    <w:link w:val="20"/>
    <w:qFormat/>
    <w:uiPriority w:val="0"/>
    <w:pPr>
      <w:ind w:left="100" w:leftChars="2500"/>
    </w:pPr>
  </w:style>
  <w:style w:type="paragraph" w:styleId="7">
    <w:name w:val="Balloon Text"/>
    <w:basedOn w:val="1"/>
    <w:link w:val="19"/>
    <w:qFormat/>
    <w:uiPriority w:val="0"/>
    <w:rPr>
      <w:sz w:val="18"/>
      <w:szCs w:val="18"/>
    </w:rPr>
  </w:style>
  <w:style w:type="paragraph" w:styleId="8">
    <w:name w:val="footer"/>
    <w:basedOn w:val="1"/>
    <w:next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1">
    <w:name w:val="Body Text First Indent 2"/>
    <w:basedOn w:val="5"/>
    <w:link w:val="24"/>
    <w:qFormat/>
    <w:uiPriority w:val="0"/>
    <w:pPr>
      <w:ind w:firstLine="420" w:firstLineChars="200"/>
    </w:p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page number"/>
    <w:basedOn w:val="13"/>
    <w:qFormat/>
    <w:uiPriority w:val="0"/>
  </w:style>
  <w:style w:type="character" w:styleId="16">
    <w:name w:val="Hyperlink"/>
    <w:basedOn w:val="13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font11"/>
    <w:basedOn w:val="13"/>
    <w:qFormat/>
    <w:uiPriority w:val="0"/>
    <w:rPr>
      <w:rFonts w:ascii="方正仿宋简体" w:hAnsi="方正仿宋简体" w:eastAsia="方正仿宋简体" w:cs="方正仿宋简体"/>
      <w:b/>
      <w:color w:val="000000"/>
      <w:sz w:val="24"/>
      <w:szCs w:val="24"/>
      <w:u w:val="none"/>
    </w:rPr>
  </w:style>
  <w:style w:type="character" w:customStyle="1" w:styleId="18">
    <w:name w:val="font01"/>
    <w:basedOn w:val="13"/>
    <w:qFormat/>
    <w:uiPriority w:val="0"/>
    <w:rPr>
      <w:rFonts w:hint="eastAsia" w:ascii="方正仿宋简体" w:hAnsi="方正仿宋简体" w:eastAsia="方正仿宋简体" w:cs="方正仿宋简体"/>
      <w:b/>
      <w:color w:val="000000"/>
      <w:sz w:val="24"/>
      <w:szCs w:val="24"/>
      <w:u w:val="none"/>
    </w:rPr>
  </w:style>
  <w:style w:type="character" w:customStyle="1" w:styleId="19">
    <w:name w:val="批注框文本 Char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日期 Char"/>
    <w:basedOn w:val="13"/>
    <w:link w:val="6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21">
    <w:name w:val="p0"/>
    <w:basedOn w:val="1"/>
    <w:qFormat/>
    <w:uiPriority w:val="99"/>
    <w:pPr>
      <w:widowControl/>
    </w:pPr>
    <w:rPr>
      <w:kern w:val="0"/>
    </w:rPr>
  </w:style>
  <w:style w:type="character" w:customStyle="1" w:styleId="22">
    <w:name w:val="页脚 Char"/>
    <w:basedOn w:val="13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3">
    <w:name w:val="正文文本缩进 Char"/>
    <w:basedOn w:val="13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4">
    <w:name w:val="正文首行缩进 2 Char"/>
    <w:basedOn w:val="23"/>
    <w:link w:val="11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2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26">
    <w:name w:val="标题 2 Char"/>
    <w:basedOn w:val="13"/>
    <w:link w:val="3"/>
    <w:semiHidden/>
    <w:uiPriority w:val="0"/>
    <w:rPr>
      <w:rFonts w:ascii="宋体" w:hAnsi="宋体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1775</Words>
  <Characters>1881</Characters>
  <Lines>79</Lines>
  <Paragraphs>22</Paragraphs>
  <TotalTime>757</TotalTime>
  <ScaleCrop>false</ScaleCrop>
  <LinksUpToDate>false</LinksUpToDate>
  <CharactersWithSpaces>1918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2022-07-07T04:58:00Z</dcterms:created>
  <dc:creator>Administrator</dc:creator>
  <cp:lastModifiedBy>等等</cp:lastModifiedBy>
  <cp:lastPrinted>2024-05-11T02:32:00Z</cp:lastPrinted>
  <dcterms:modified xsi:type="dcterms:W3CDTF">2024-11-15T08:24:28Z</dcterms:modified>
  <cp:revision>213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C13823B0D6F14EAEAFB83C5697B0704A_13</vt:lpwstr>
  </property>
</Properties>
</file>